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3A9" w:rsidRDefault="00F243A9" w:rsidP="00F243A9">
      <w:pPr>
        <w:tabs>
          <w:tab w:val="left" w:pos="5812"/>
          <w:tab w:val="left" w:pos="6804"/>
          <w:tab w:val="left" w:pos="8080"/>
          <w:tab w:val="left" w:pos="13892"/>
        </w:tabs>
        <w:spacing w:after="0"/>
        <w:jc w:val="center"/>
        <w:rPr>
          <w:rFonts w:ascii="Times New Roman" w:hAnsi="Times New Roman"/>
          <w:sz w:val="24"/>
          <w:szCs w:val="24"/>
        </w:rPr>
      </w:pPr>
      <w:r>
        <w:rPr>
          <w:rFonts w:ascii="Times New Roman" w:hAnsi="Times New Roman"/>
          <w:sz w:val="24"/>
          <w:szCs w:val="24"/>
        </w:rPr>
        <w:t>ФЕДЕРАЛЬНОЕ ГОСУДАРСТВЕННОЕ БЮДЖЕТНОЕ</w:t>
      </w:r>
    </w:p>
    <w:p w:rsidR="00F243A9" w:rsidRDefault="00F243A9" w:rsidP="00F243A9">
      <w:pPr>
        <w:tabs>
          <w:tab w:val="left" w:pos="5812"/>
          <w:tab w:val="left" w:pos="6804"/>
          <w:tab w:val="left" w:pos="8080"/>
          <w:tab w:val="left" w:pos="13892"/>
        </w:tabs>
        <w:spacing w:after="0"/>
        <w:jc w:val="center"/>
        <w:rPr>
          <w:rFonts w:ascii="Times New Roman" w:hAnsi="Times New Roman"/>
          <w:sz w:val="24"/>
          <w:szCs w:val="24"/>
        </w:rPr>
      </w:pPr>
      <w:r>
        <w:rPr>
          <w:rFonts w:ascii="Times New Roman" w:hAnsi="Times New Roman"/>
          <w:sz w:val="24"/>
          <w:szCs w:val="24"/>
        </w:rPr>
        <w:t>ОБРАЗОВАТЕЛЬНОЕ УЧРЕЖДЕНИЕ ВЫСШЕГО ОБРАЗОВАНИЯ</w:t>
      </w:r>
    </w:p>
    <w:p w:rsidR="00F243A9" w:rsidRDefault="00F243A9" w:rsidP="00F243A9">
      <w:pPr>
        <w:tabs>
          <w:tab w:val="left" w:pos="5812"/>
          <w:tab w:val="left" w:pos="6804"/>
          <w:tab w:val="left" w:pos="8080"/>
          <w:tab w:val="left" w:pos="13892"/>
        </w:tabs>
        <w:spacing w:after="0"/>
        <w:jc w:val="center"/>
        <w:rPr>
          <w:rFonts w:ascii="Times New Roman" w:hAnsi="Times New Roman"/>
          <w:sz w:val="24"/>
          <w:szCs w:val="24"/>
        </w:rPr>
      </w:pPr>
      <w:r>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F243A9" w:rsidRDefault="00F243A9" w:rsidP="00F243A9">
      <w:pPr>
        <w:tabs>
          <w:tab w:val="left" w:pos="5812"/>
          <w:tab w:val="left" w:pos="6804"/>
          <w:tab w:val="left" w:pos="8080"/>
          <w:tab w:val="left" w:pos="13892"/>
        </w:tabs>
        <w:spacing w:after="0"/>
        <w:jc w:val="center"/>
        <w:rPr>
          <w:rFonts w:ascii="Times New Roman" w:hAnsi="Times New Roman"/>
          <w:sz w:val="24"/>
          <w:szCs w:val="24"/>
        </w:rPr>
      </w:pPr>
      <w:r>
        <w:rPr>
          <w:rFonts w:ascii="Times New Roman" w:hAnsi="Times New Roman"/>
          <w:sz w:val="24"/>
          <w:szCs w:val="24"/>
        </w:rPr>
        <w:t>(ФГБОУ ВО БГМУ МИНЗДРАВА РОССИИ)</w:t>
      </w:r>
    </w:p>
    <w:p w:rsidR="00F243A9" w:rsidRDefault="00F243A9" w:rsidP="00F243A9">
      <w:pPr>
        <w:widowControl w:val="0"/>
        <w:suppressAutoHyphens/>
        <w:autoSpaceDE w:val="0"/>
        <w:spacing w:after="0" w:line="240" w:lineRule="auto"/>
        <w:jc w:val="right"/>
        <w:rPr>
          <w:rFonts w:ascii="Times New Roman" w:hAnsi="Times New Roman"/>
          <w:sz w:val="24"/>
          <w:szCs w:val="24"/>
          <w:lang w:eastAsia="zh-CN"/>
        </w:rPr>
      </w:pPr>
    </w:p>
    <w:p w:rsidR="005B3F8D" w:rsidRDefault="005B3F8D" w:rsidP="005B3F8D">
      <w:pPr>
        <w:tabs>
          <w:tab w:val="left" w:pos="5812"/>
          <w:tab w:val="left" w:pos="6804"/>
          <w:tab w:val="left" w:pos="8080"/>
          <w:tab w:val="left" w:pos="13892"/>
        </w:tabs>
        <w:jc w:val="right"/>
        <w:rPr>
          <w:rFonts w:ascii="Times New Roman" w:hAnsi="Times New Roman"/>
          <w:sz w:val="24"/>
          <w:szCs w:val="24"/>
        </w:rPr>
      </w:pPr>
      <w:r>
        <w:rPr>
          <w:rFonts w:ascii="Times New Roman" w:hAnsi="Times New Roman"/>
          <w:sz w:val="24"/>
          <w:szCs w:val="24"/>
          <w:lang w:eastAsia="zh-CN"/>
        </w:rPr>
        <w:t>КАФЕДРА ТЕРАПИИ И ПРОФЕССИОНАЛЬНЫХ ЗАБОЛЕВАНИЙ С КУРСОМ ИДПО</w:t>
      </w:r>
      <w:r>
        <w:rPr>
          <w:rFonts w:ascii="Times New Roman" w:hAnsi="Times New Roman"/>
          <w:sz w:val="24"/>
          <w:szCs w:val="24"/>
        </w:rPr>
        <w:t xml:space="preserve">                                                                             </w:t>
      </w:r>
    </w:p>
    <w:p w:rsidR="00F65202" w:rsidRPr="00CD3515" w:rsidRDefault="00F65202" w:rsidP="00F243A9">
      <w:pPr>
        <w:ind w:firstLine="720"/>
        <w:jc w:val="right"/>
        <w:rPr>
          <w:rFonts w:ascii="Times New Roman" w:hAnsi="Times New Roman"/>
          <w:sz w:val="24"/>
          <w:szCs w:val="24"/>
        </w:rPr>
      </w:pPr>
      <w:bookmarkStart w:id="0" w:name="_GoBack"/>
      <w:bookmarkEnd w:id="0"/>
    </w:p>
    <w:p w:rsidR="00F65202" w:rsidRPr="00CD3515" w:rsidRDefault="00F65202" w:rsidP="004E54B7">
      <w:pPr>
        <w:ind w:firstLine="720"/>
        <w:jc w:val="center"/>
        <w:rPr>
          <w:rFonts w:ascii="Times New Roman" w:hAnsi="Times New Roman"/>
          <w:sz w:val="24"/>
          <w:szCs w:val="24"/>
        </w:rPr>
      </w:pPr>
      <w:r w:rsidRPr="00CD3515">
        <w:rPr>
          <w:rFonts w:ascii="Times New Roman" w:hAnsi="Times New Roman"/>
          <w:sz w:val="24"/>
          <w:szCs w:val="24"/>
        </w:rPr>
        <w:t>Методическая разработка семинара</w:t>
      </w:r>
    </w:p>
    <w:p w:rsidR="00F65202" w:rsidRPr="00384FAE" w:rsidRDefault="00F65202" w:rsidP="004E54B7">
      <w:pPr>
        <w:pStyle w:val="3"/>
        <w:numPr>
          <w:ilvl w:val="1"/>
          <w:numId w:val="1"/>
        </w:numPr>
        <w:tabs>
          <w:tab w:val="clear" w:pos="1440"/>
          <w:tab w:val="num" w:pos="0"/>
        </w:tabs>
        <w:ind w:left="0" w:firstLine="720"/>
        <w:jc w:val="both"/>
        <w:rPr>
          <w:sz w:val="24"/>
        </w:rPr>
      </w:pPr>
      <w:r w:rsidRPr="00384FAE">
        <w:rPr>
          <w:sz w:val="24"/>
        </w:rPr>
        <w:t xml:space="preserve">Название: </w:t>
      </w:r>
      <w:r w:rsidRPr="00EE3E31">
        <w:rPr>
          <w:sz w:val="24"/>
        </w:rPr>
        <w:t>Интенсивная терапия и реанимация в кардиологии</w:t>
      </w:r>
    </w:p>
    <w:p w:rsidR="00F65202" w:rsidRPr="00EE3E31" w:rsidRDefault="00F65202" w:rsidP="004E54B7">
      <w:pPr>
        <w:numPr>
          <w:ilvl w:val="1"/>
          <w:numId w:val="1"/>
        </w:numPr>
        <w:tabs>
          <w:tab w:val="clear" w:pos="1440"/>
          <w:tab w:val="num" w:pos="0"/>
        </w:tabs>
        <w:spacing w:after="0" w:line="240" w:lineRule="auto"/>
        <w:ind w:left="0" w:firstLine="720"/>
        <w:jc w:val="both"/>
        <w:rPr>
          <w:rFonts w:ascii="Times New Roman" w:hAnsi="Times New Roman"/>
          <w:sz w:val="24"/>
          <w:szCs w:val="24"/>
        </w:rPr>
      </w:pPr>
      <w:r w:rsidRPr="00384FAE">
        <w:rPr>
          <w:rFonts w:ascii="Times New Roman" w:hAnsi="Times New Roman"/>
          <w:sz w:val="24"/>
          <w:szCs w:val="24"/>
        </w:rPr>
        <w:t xml:space="preserve">Код темы семинара по унифицированной программе: </w:t>
      </w:r>
      <w:r w:rsidRPr="00EE3E31">
        <w:rPr>
          <w:rFonts w:ascii="Times New Roman" w:hAnsi="Times New Roman"/>
          <w:sz w:val="24"/>
          <w:szCs w:val="24"/>
        </w:rPr>
        <w:t>ОД.И.01.08.1</w:t>
      </w:r>
    </w:p>
    <w:p w:rsidR="00F65202" w:rsidRPr="00384FAE" w:rsidRDefault="00E766FC" w:rsidP="004E54B7">
      <w:pPr>
        <w:pStyle w:val="a8"/>
        <w:numPr>
          <w:ilvl w:val="1"/>
          <w:numId w:val="1"/>
        </w:numPr>
        <w:tabs>
          <w:tab w:val="num" w:pos="0"/>
        </w:tabs>
        <w:spacing w:after="0" w:line="240" w:lineRule="auto"/>
        <w:ind w:left="0" w:firstLine="720"/>
        <w:jc w:val="both"/>
        <w:rPr>
          <w:rFonts w:ascii="Times New Roman" w:hAnsi="Times New Roman"/>
          <w:sz w:val="24"/>
          <w:szCs w:val="24"/>
        </w:rPr>
      </w:pPr>
      <w:r>
        <w:rPr>
          <w:rFonts w:ascii="Times New Roman" w:hAnsi="Times New Roman"/>
          <w:sz w:val="24"/>
          <w:szCs w:val="24"/>
        </w:rPr>
        <w:t>Наименование цикла:</w:t>
      </w:r>
      <w:r w:rsidR="00F65202">
        <w:rPr>
          <w:rFonts w:ascii="Times New Roman" w:hAnsi="Times New Roman"/>
          <w:sz w:val="24"/>
          <w:szCs w:val="24"/>
        </w:rPr>
        <w:t xml:space="preserve"> ординатура по специальности «терапия»</w:t>
      </w:r>
    </w:p>
    <w:p w:rsidR="00F65202" w:rsidRPr="00384FAE" w:rsidRDefault="00E766FC" w:rsidP="00652EB0">
      <w:pPr>
        <w:pStyle w:val="a8"/>
        <w:numPr>
          <w:ilvl w:val="1"/>
          <w:numId w:val="1"/>
        </w:numPr>
        <w:tabs>
          <w:tab w:val="clear" w:pos="1440"/>
        </w:tabs>
        <w:spacing w:after="0"/>
        <w:ind w:left="1418" w:hanging="709"/>
        <w:jc w:val="both"/>
        <w:rPr>
          <w:rFonts w:ascii="Times New Roman" w:hAnsi="Times New Roman"/>
        </w:rPr>
      </w:pPr>
      <w:r>
        <w:rPr>
          <w:rFonts w:ascii="Times New Roman" w:hAnsi="Times New Roman"/>
          <w:sz w:val="24"/>
          <w:szCs w:val="24"/>
        </w:rPr>
        <w:t>Контингент обучающихся:</w:t>
      </w:r>
      <w:r w:rsidR="00F65202">
        <w:rPr>
          <w:rFonts w:ascii="Times New Roman" w:hAnsi="Times New Roman"/>
          <w:sz w:val="24"/>
          <w:szCs w:val="24"/>
        </w:rPr>
        <w:t xml:space="preserve"> ординаторы по специальности «терапия»</w:t>
      </w:r>
    </w:p>
    <w:p w:rsidR="00F65202" w:rsidRPr="00384FAE" w:rsidRDefault="00F65202" w:rsidP="004E54B7">
      <w:pPr>
        <w:pStyle w:val="a8"/>
        <w:numPr>
          <w:ilvl w:val="1"/>
          <w:numId w:val="1"/>
        </w:numPr>
        <w:tabs>
          <w:tab w:val="num" w:pos="0"/>
        </w:tabs>
        <w:spacing w:after="0" w:line="240" w:lineRule="auto"/>
        <w:ind w:left="0" w:firstLine="720"/>
        <w:jc w:val="both"/>
        <w:rPr>
          <w:rFonts w:ascii="Times New Roman" w:hAnsi="Times New Roman"/>
          <w:sz w:val="24"/>
          <w:szCs w:val="24"/>
        </w:rPr>
      </w:pPr>
      <w:r w:rsidRPr="00384FAE">
        <w:rPr>
          <w:rFonts w:ascii="Times New Roman" w:hAnsi="Times New Roman"/>
          <w:sz w:val="24"/>
          <w:szCs w:val="24"/>
        </w:rPr>
        <w:t>Продолжительность занятия: 2 часа.</w:t>
      </w:r>
    </w:p>
    <w:p w:rsidR="00F65202" w:rsidRPr="00384FAE" w:rsidRDefault="00F65202" w:rsidP="00652EB0">
      <w:pPr>
        <w:pStyle w:val="3"/>
        <w:numPr>
          <w:ilvl w:val="1"/>
          <w:numId w:val="1"/>
        </w:numPr>
        <w:tabs>
          <w:tab w:val="clear" w:pos="1440"/>
        </w:tabs>
        <w:ind w:left="1418" w:hanging="709"/>
        <w:jc w:val="both"/>
        <w:rPr>
          <w:sz w:val="24"/>
        </w:rPr>
      </w:pPr>
      <w:r w:rsidRPr="00384FAE">
        <w:rPr>
          <w:sz w:val="24"/>
        </w:rPr>
        <w:t xml:space="preserve">Цель: рассмотреть и обсудить современные </w:t>
      </w:r>
      <w:r>
        <w:rPr>
          <w:sz w:val="24"/>
        </w:rPr>
        <w:t xml:space="preserve">данные </w:t>
      </w:r>
      <w:proofErr w:type="gramStart"/>
      <w:r>
        <w:rPr>
          <w:sz w:val="24"/>
        </w:rPr>
        <w:t>по  интенсивной</w:t>
      </w:r>
      <w:proofErr w:type="gramEnd"/>
      <w:r>
        <w:rPr>
          <w:sz w:val="24"/>
        </w:rPr>
        <w:t xml:space="preserve">   терапии и реанимации в кардиологии.</w:t>
      </w:r>
    </w:p>
    <w:p w:rsidR="00F65202" w:rsidRPr="00D45AC1" w:rsidRDefault="00F65202" w:rsidP="004E54B7">
      <w:pPr>
        <w:pStyle w:val="a8"/>
        <w:numPr>
          <w:ilvl w:val="1"/>
          <w:numId w:val="1"/>
        </w:numPr>
        <w:tabs>
          <w:tab w:val="num" w:pos="0"/>
        </w:tabs>
        <w:spacing w:after="0" w:line="240" w:lineRule="auto"/>
        <w:ind w:left="0" w:firstLine="720"/>
        <w:jc w:val="both"/>
        <w:rPr>
          <w:rFonts w:ascii="Times New Roman" w:hAnsi="Times New Roman"/>
          <w:color w:val="000000"/>
          <w:spacing w:val="-6"/>
          <w:sz w:val="24"/>
          <w:szCs w:val="24"/>
        </w:rPr>
      </w:pPr>
      <w:r w:rsidRPr="00384FAE">
        <w:rPr>
          <w:rFonts w:ascii="Times New Roman" w:hAnsi="Times New Roman"/>
          <w:color w:val="000000"/>
          <w:spacing w:val="-5"/>
          <w:sz w:val="24"/>
          <w:szCs w:val="24"/>
        </w:rPr>
        <w:t>На семинаре обсуждаются следующие вопросы:</w:t>
      </w:r>
      <w:r w:rsidRPr="00384FAE">
        <w:rPr>
          <w:rFonts w:ascii="Times New Roman" w:hAnsi="Times New Roman"/>
          <w:sz w:val="24"/>
          <w:szCs w:val="24"/>
        </w:rPr>
        <w:t xml:space="preserve"> </w:t>
      </w:r>
    </w:p>
    <w:p w:rsidR="00F65202" w:rsidRPr="00EE3E31" w:rsidRDefault="00F65202" w:rsidP="00EE3E31">
      <w:pPr>
        <w:pStyle w:val="a8"/>
        <w:ind w:left="928"/>
        <w:jc w:val="both"/>
        <w:rPr>
          <w:rFonts w:ascii="Times New Roman" w:hAnsi="Times New Roman"/>
          <w:sz w:val="24"/>
          <w:szCs w:val="24"/>
        </w:rPr>
      </w:pPr>
      <w:r w:rsidRPr="00FB4AB1">
        <w:rPr>
          <w:rFonts w:ascii="Times New Roman" w:hAnsi="Times New Roman"/>
          <w:sz w:val="24"/>
          <w:szCs w:val="24"/>
        </w:rPr>
        <w:t xml:space="preserve">Понятие «прекращение кровообращения», этиология, </w:t>
      </w:r>
      <w:proofErr w:type="gramStart"/>
      <w:r w:rsidRPr="00FB4AB1">
        <w:rPr>
          <w:rFonts w:ascii="Times New Roman" w:hAnsi="Times New Roman"/>
          <w:sz w:val="24"/>
          <w:szCs w:val="24"/>
        </w:rPr>
        <w:t>патогенез,  клиника</w:t>
      </w:r>
      <w:proofErr w:type="gramEnd"/>
      <w:r w:rsidRPr="00FB4AB1">
        <w:rPr>
          <w:rFonts w:ascii="Times New Roman" w:hAnsi="Times New Roman"/>
          <w:sz w:val="24"/>
          <w:szCs w:val="24"/>
        </w:rPr>
        <w:t>, диагностика, интенсивная терапия и реанимация при прекращении нагнетательной функции сердца. Острая сердечная недостаточность (сердечная астма, отек легких, тампонада сердца).  Клиника и диагностика различных видов сердечной недостаточности. Основные принципы интенсивной терапии. Острая сосудистая недостаточность (обморок, коллапс, шок). Этиология, патогенез, клиника, диагностика. Интенсивная терапия. Кардиогенный шок. Этиология, патогенез, клиника, диагностика. Интенсивная терапия. Острые нарушения ритма сердца и проводимости. Этиология, патогенез, клиника, диагностика. Интенсивная терапия.</w:t>
      </w:r>
    </w:p>
    <w:p w:rsidR="00F65202" w:rsidRPr="004E54B7" w:rsidRDefault="00F65202" w:rsidP="004E54B7">
      <w:pPr>
        <w:pStyle w:val="a8"/>
        <w:numPr>
          <w:ilvl w:val="1"/>
          <w:numId w:val="1"/>
        </w:numPr>
        <w:tabs>
          <w:tab w:val="clear" w:pos="1440"/>
          <w:tab w:val="num" w:pos="0"/>
        </w:tabs>
        <w:spacing w:after="0" w:line="240" w:lineRule="auto"/>
        <w:ind w:left="0" w:firstLine="709"/>
        <w:jc w:val="both"/>
        <w:rPr>
          <w:rFonts w:ascii="Times New Roman" w:hAnsi="Times New Roman"/>
          <w:sz w:val="24"/>
          <w:szCs w:val="24"/>
        </w:rPr>
      </w:pPr>
      <w:r w:rsidRPr="00A561C6">
        <w:rPr>
          <w:rFonts w:ascii="Times New Roman" w:hAnsi="Times New Roman"/>
          <w:color w:val="000000"/>
          <w:spacing w:val="-6"/>
          <w:sz w:val="24"/>
          <w:szCs w:val="24"/>
        </w:rPr>
        <w:t xml:space="preserve">План семинара:   </w:t>
      </w:r>
    </w:p>
    <w:p w:rsidR="00F65202" w:rsidRPr="00FB4AB1" w:rsidRDefault="00F65202" w:rsidP="00D45AC1">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 xml:space="preserve">Понятие «прекращение кровообращения», этиология, </w:t>
      </w:r>
      <w:proofErr w:type="gramStart"/>
      <w:r w:rsidRPr="00FB4AB1">
        <w:rPr>
          <w:rFonts w:ascii="Times New Roman" w:hAnsi="Times New Roman"/>
          <w:sz w:val="24"/>
          <w:szCs w:val="24"/>
        </w:rPr>
        <w:t>патогенез,  клиника</w:t>
      </w:r>
      <w:proofErr w:type="gramEnd"/>
      <w:r w:rsidRPr="00FB4AB1">
        <w:rPr>
          <w:rFonts w:ascii="Times New Roman" w:hAnsi="Times New Roman"/>
          <w:sz w:val="24"/>
          <w:szCs w:val="24"/>
        </w:rPr>
        <w:t xml:space="preserve">, диагностика, интенсивная терапия и реанимация при прекращении нагнетательной функции сердца. </w:t>
      </w:r>
    </w:p>
    <w:p w:rsidR="00F65202" w:rsidRPr="00652EB0" w:rsidRDefault="00F65202" w:rsidP="00652EB0">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 xml:space="preserve">Острая сердечная недостаточность (сердечная астма, отек легких, тампонада сердца). </w:t>
      </w:r>
      <w:r w:rsidRPr="00652EB0">
        <w:rPr>
          <w:rFonts w:ascii="Times New Roman" w:hAnsi="Times New Roman"/>
          <w:sz w:val="24"/>
          <w:szCs w:val="24"/>
        </w:rPr>
        <w:t>Клиника и диагностика различных видов сердечной недостаточности.</w:t>
      </w:r>
    </w:p>
    <w:p w:rsidR="00F65202" w:rsidRPr="00FB4AB1" w:rsidRDefault="00F65202" w:rsidP="00D45AC1">
      <w:pPr>
        <w:pStyle w:val="a8"/>
        <w:jc w:val="both"/>
        <w:rPr>
          <w:rFonts w:ascii="Times New Roman" w:hAnsi="Times New Roman"/>
          <w:sz w:val="24"/>
          <w:szCs w:val="24"/>
        </w:rPr>
      </w:pPr>
      <w:r w:rsidRPr="00FB4AB1">
        <w:rPr>
          <w:rFonts w:ascii="Times New Roman" w:hAnsi="Times New Roman"/>
          <w:sz w:val="24"/>
          <w:szCs w:val="24"/>
        </w:rPr>
        <w:t>Основные принципы интенсивной терапии.</w:t>
      </w:r>
    </w:p>
    <w:p w:rsidR="00F65202" w:rsidRPr="00FB4AB1" w:rsidRDefault="00F65202" w:rsidP="00D45AC1">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Острая сосудистая недостаточность (обморок, коллапс, шок). Этиология, патогенез, клиника, диагностика. Интенсивная терапия.</w:t>
      </w:r>
    </w:p>
    <w:p w:rsidR="00F65202" w:rsidRPr="00FB4AB1" w:rsidRDefault="00F65202" w:rsidP="00D45AC1">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 xml:space="preserve">Кардиогенный шок. Этиология, патогенез, клиника, диагностика. Интенсивная терапия. </w:t>
      </w:r>
    </w:p>
    <w:p w:rsidR="00F65202" w:rsidRPr="00D45AC1" w:rsidRDefault="00F65202" w:rsidP="00D45AC1">
      <w:pPr>
        <w:pStyle w:val="a8"/>
        <w:jc w:val="both"/>
        <w:rPr>
          <w:rFonts w:ascii="Times New Roman" w:hAnsi="Times New Roman"/>
          <w:sz w:val="24"/>
          <w:szCs w:val="24"/>
        </w:rPr>
      </w:pPr>
      <w:r>
        <w:rPr>
          <w:rFonts w:ascii="Times New Roman" w:hAnsi="Times New Roman"/>
          <w:sz w:val="24"/>
          <w:szCs w:val="24"/>
        </w:rPr>
        <w:t>-</w:t>
      </w:r>
      <w:r w:rsidRPr="00FB4AB1">
        <w:rPr>
          <w:rFonts w:ascii="Times New Roman" w:hAnsi="Times New Roman"/>
          <w:sz w:val="24"/>
          <w:szCs w:val="24"/>
        </w:rPr>
        <w:t>Острые нарушения ритма сердца и проводимости. Этиология, патогенез, клиника, диагностика. Интенсивная терапия.</w:t>
      </w:r>
    </w:p>
    <w:p w:rsidR="00F65202" w:rsidRPr="00A561C6" w:rsidRDefault="00F65202" w:rsidP="00652EB0">
      <w:pPr>
        <w:pStyle w:val="a8"/>
        <w:numPr>
          <w:ilvl w:val="1"/>
          <w:numId w:val="1"/>
        </w:numPr>
        <w:tabs>
          <w:tab w:val="clear" w:pos="1440"/>
        </w:tabs>
        <w:spacing w:after="0" w:line="240" w:lineRule="auto"/>
        <w:ind w:left="709" w:firstLine="0"/>
        <w:jc w:val="both"/>
        <w:rPr>
          <w:rFonts w:ascii="Times New Roman" w:hAnsi="Times New Roman"/>
          <w:sz w:val="24"/>
          <w:szCs w:val="24"/>
        </w:rPr>
      </w:pPr>
      <w:r w:rsidRPr="00A561C6">
        <w:rPr>
          <w:rFonts w:ascii="Times New Roman" w:hAnsi="Times New Roman"/>
          <w:sz w:val="24"/>
          <w:szCs w:val="24"/>
        </w:rPr>
        <w:t xml:space="preserve">Иллюстративный материал: и оснащение: таблицы, плакаты, слайды для аппарата оверхед, мультимедийные материалы видеодвойка, ноутбук, интерактивная доска </w:t>
      </w:r>
    </w:p>
    <w:p w:rsidR="00F65202" w:rsidRPr="00A561C6" w:rsidRDefault="00F65202" w:rsidP="004E54B7">
      <w:pPr>
        <w:pStyle w:val="a8"/>
        <w:numPr>
          <w:ilvl w:val="1"/>
          <w:numId w:val="1"/>
        </w:numPr>
        <w:tabs>
          <w:tab w:val="clear" w:pos="1440"/>
          <w:tab w:val="num" w:pos="0"/>
        </w:tabs>
        <w:spacing w:after="0" w:line="240" w:lineRule="auto"/>
        <w:ind w:left="0" w:firstLine="709"/>
        <w:jc w:val="both"/>
        <w:rPr>
          <w:rFonts w:ascii="Times New Roman" w:hAnsi="Times New Roman"/>
          <w:sz w:val="24"/>
          <w:szCs w:val="24"/>
        </w:rPr>
      </w:pPr>
      <w:r w:rsidRPr="00A561C6">
        <w:rPr>
          <w:rFonts w:ascii="Times New Roman" w:hAnsi="Times New Roman"/>
          <w:sz w:val="24"/>
          <w:szCs w:val="24"/>
        </w:rPr>
        <w:t>Литература по теме семинара:</w:t>
      </w:r>
    </w:p>
    <w:p w:rsidR="00F65202" w:rsidRPr="00FB4AB1" w:rsidRDefault="00F65202" w:rsidP="00652EB0">
      <w:pPr>
        <w:widowControl w:val="0"/>
        <w:autoSpaceDE w:val="0"/>
        <w:autoSpaceDN w:val="0"/>
        <w:adjustRightInd w:val="0"/>
        <w:spacing w:after="0" w:line="240" w:lineRule="auto"/>
        <w:ind w:left="360"/>
        <w:jc w:val="center"/>
        <w:rPr>
          <w:rFonts w:ascii="Times New Roman" w:hAnsi="Times New Roman"/>
          <w:sz w:val="24"/>
          <w:szCs w:val="24"/>
        </w:rPr>
      </w:pPr>
      <w:r w:rsidRPr="00FB4AB1">
        <w:rPr>
          <w:rFonts w:ascii="Times New Roman" w:hAnsi="Times New Roman"/>
          <w:sz w:val="24"/>
          <w:szCs w:val="24"/>
        </w:rPr>
        <w:t>Основная:</w:t>
      </w:r>
    </w:p>
    <w:p w:rsidR="00F65202" w:rsidRPr="00FB4AB1" w:rsidRDefault="00F65202" w:rsidP="00D45AC1">
      <w:pPr>
        <w:numPr>
          <w:ilvl w:val="0"/>
          <w:numId w:val="4"/>
        </w:numPr>
        <w:spacing w:after="0" w:line="240" w:lineRule="auto"/>
        <w:rPr>
          <w:rFonts w:ascii="Times New Roman" w:hAnsi="Times New Roman"/>
          <w:sz w:val="24"/>
          <w:szCs w:val="24"/>
        </w:rPr>
      </w:pPr>
      <w:r w:rsidRPr="00FB4AB1">
        <w:rPr>
          <w:rFonts w:ascii="Times New Roman" w:hAnsi="Times New Roman"/>
          <w:bCs/>
          <w:sz w:val="24"/>
          <w:szCs w:val="24"/>
        </w:rPr>
        <w:lastRenderedPageBreak/>
        <w:t>к/18650</w:t>
      </w:r>
      <w:r w:rsidRPr="00FB4AB1">
        <w:rPr>
          <w:rFonts w:ascii="Times New Roman" w:hAnsi="Times New Roman"/>
          <w:sz w:val="24"/>
          <w:szCs w:val="24"/>
        </w:rPr>
        <w:br/>
      </w:r>
      <w:r w:rsidRPr="00FB4AB1">
        <w:rPr>
          <w:rFonts w:ascii="Times New Roman" w:hAnsi="Times New Roman"/>
          <w:bCs/>
          <w:sz w:val="24"/>
          <w:szCs w:val="24"/>
        </w:rPr>
        <w:t> Интенсивная терапия. Национальное</w:t>
      </w:r>
      <w:r w:rsidRPr="00FB4AB1">
        <w:rPr>
          <w:rFonts w:ascii="Times New Roman" w:hAnsi="Times New Roman"/>
          <w:sz w:val="24"/>
          <w:szCs w:val="24"/>
        </w:rPr>
        <w:t xml:space="preserve"> руководство: учебное пособие для </w:t>
      </w:r>
      <w:proofErr w:type="gramStart"/>
      <w:r w:rsidRPr="00FB4AB1">
        <w:rPr>
          <w:rFonts w:ascii="Times New Roman" w:hAnsi="Times New Roman"/>
          <w:sz w:val="24"/>
          <w:szCs w:val="24"/>
        </w:rPr>
        <w:t>системы  послевузовского</w:t>
      </w:r>
      <w:proofErr w:type="gramEnd"/>
      <w:r w:rsidRPr="00FB4AB1">
        <w:rPr>
          <w:rFonts w:ascii="Times New Roman" w:hAnsi="Times New Roman"/>
          <w:sz w:val="24"/>
          <w:szCs w:val="24"/>
        </w:rPr>
        <w:t xml:space="preserve"> профессионального  образования врачей   в 2 т./ под ред. Б. Р. Гельфанда, А. И. Салтанова. - М.: ГЭОТАР-Медиа, 2009 -  </w:t>
      </w:r>
      <w:r w:rsidRPr="00FB4AB1">
        <w:rPr>
          <w:rFonts w:ascii="Times New Roman" w:hAnsi="Times New Roman"/>
          <w:bCs/>
          <w:sz w:val="24"/>
          <w:szCs w:val="24"/>
        </w:rPr>
        <w:t>Т. 1</w:t>
      </w:r>
      <w:r w:rsidRPr="00FB4AB1">
        <w:rPr>
          <w:rFonts w:ascii="Times New Roman" w:hAnsi="Times New Roman"/>
          <w:sz w:val="24"/>
          <w:szCs w:val="24"/>
        </w:rPr>
        <w:t xml:space="preserve">. - 955 с.  </w:t>
      </w:r>
    </w:p>
    <w:p w:rsidR="00F65202" w:rsidRPr="00FB4AB1" w:rsidRDefault="00F65202" w:rsidP="00D45AC1">
      <w:pPr>
        <w:numPr>
          <w:ilvl w:val="0"/>
          <w:numId w:val="4"/>
        </w:numPr>
        <w:spacing w:after="0" w:line="240" w:lineRule="auto"/>
        <w:rPr>
          <w:rFonts w:ascii="Times New Roman" w:hAnsi="Times New Roman"/>
          <w:sz w:val="24"/>
          <w:szCs w:val="24"/>
        </w:rPr>
      </w:pPr>
      <w:r w:rsidRPr="00FB4AB1">
        <w:rPr>
          <w:rFonts w:ascii="Times New Roman" w:hAnsi="Times New Roman"/>
          <w:bCs/>
          <w:sz w:val="24"/>
          <w:szCs w:val="24"/>
        </w:rPr>
        <w:t>к/18651</w:t>
      </w:r>
      <w:r w:rsidRPr="00FB4AB1">
        <w:rPr>
          <w:rFonts w:ascii="Times New Roman" w:hAnsi="Times New Roman"/>
          <w:sz w:val="24"/>
          <w:szCs w:val="24"/>
        </w:rPr>
        <w:br/>
      </w:r>
      <w:r w:rsidRPr="00FB4AB1">
        <w:rPr>
          <w:rFonts w:ascii="Times New Roman" w:hAnsi="Times New Roman"/>
          <w:bCs/>
          <w:sz w:val="24"/>
          <w:szCs w:val="24"/>
        </w:rPr>
        <w:t>Интенсивная терапия. Национальное</w:t>
      </w:r>
      <w:r w:rsidRPr="00FB4AB1">
        <w:rPr>
          <w:rFonts w:ascii="Times New Roman" w:hAnsi="Times New Roman"/>
          <w:sz w:val="24"/>
          <w:szCs w:val="24"/>
        </w:rPr>
        <w:t xml:space="preserve"> руководство: учебное пособие для системы   послевузовского </w:t>
      </w:r>
      <w:proofErr w:type="gramStart"/>
      <w:r w:rsidRPr="00FB4AB1">
        <w:rPr>
          <w:rFonts w:ascii="Times New Roman" w:hAnsi="Times New Roman"/>
          <w:sz w:val="24"/>
          <w:szCs w:val="24"/>
        </w:rPr>
        <w:t>профессионального  образования</w:t>
      </w:r>
      <w:proofErr w:type="gramEnd"/>
      <w:r w:rsidRPr="00FB4AB1">
        <w:rPr>
          <w:rFonts w:ascii="Times New Roman" w:hAnsi="Times New Roman"/>
          <w:sz w:val="24"/>
          <w:szCs w:val="24"/>
        </w:rPr>
        <w:t xml:space="preserve"> врачей  в 2 т./ под ред. Б. Р. Гельфанда, А. И. Салтанова. - М.: ГЭОТАР- Медиа, 2009 - </w:t>
      </w:r>
      <w:r w:rsidRPr="00FB4AB1">
        <w:rPr>
          <w:rFonts w:ascii="Times New Roman" w:hAnsi="Times New Roman"/>
          <w:bCs/>
          <w:sz w:val="24"/>
          <w:szCs w:val="24"/>
        </w:rPr>
        <w:t>Т. 2</w:t>
      </w:r>
      <w:r w:rsidRPr="00FB4AB1">
        <w:rPr>
          <w:rFonts w:ascii="Times New Roman" w:hAnsi="Times New Roman"/>
          <w:sz w:val="24"/>
          <w:szCs w:val="24"/>
        </w:rPr>
        <w:t xml:space="preserve">. - 784 с. + 1 эл. опт. диск (CD-ROM) </w:t>
      </w:r>
    </w:p>
    <w:p w:rsidR="00F65202" w:rsidRPr="00FB4AB1" w:rsidRDefault="00F65202" w:rsidP="00D45AC1">
      <w:pPr>
        <w:numPr>
          <w:ilvl w:val="0"/>
          <w:numId w:val="4"/>
        </w:numPr>
        <w:spacing w:after="0" w:line="240" w:lineRule="auto"/>
        <w:rPr>
          <w:rFonts w:ascii="Times New Roman" w:hAnsi="Times New Roman"/>
          <w:sz w:val="24"/>
          <w:szCs w:val="24"/>
        </w:rPr>
      </w:pPr>
      <w:r w:rsidRPr="00FB4AB1">
        <w:rPr>
          <w:rFonts w:ascii="Times New Roman" w:hAnsi="Times New Roman"/>
          <w:sz w:val="24"/>
          <w:szCs w:val="24"/>
        </w:rPr>
        <w:t>к /16118</w:t>
      </w:r>
    </w:p>
    <w:p w:rsidR="00F65202" w:rsidRPr="00FB4AB1" w:rsidRDefault="00F65202" w:rsidP="00D45AC1">
      <w:pPr>
        <w:pStyle w:val="a8"/>
        <w:rPr>
          <w:rFonts w:ascii="Times New Roman" w:hAnsi="Times New Roman"/>
          <w:sz w:val="24"/>
          <w:szCs w:val="24"/>
        </w:rPr>
      </w:pPr>
      <w:r w:rsidRPr="00FB4AB1">
        <w:rPr>
          <w:rFonts w:ascii="Times New Roman" w:hAnsi="Times New Roman"/>
          <w:sz w:val="24"/>
          <w:szCs w:val="24"/>
        </w:rPr>
        <w:t>Г.Е.</w:t>
      </w:r>
      <w:r w:rsidRPr="00FB4AB1">
        <w:rPr>
          <w:rFonts w:ascii="Times New Roman" w:hAnsi="Times New Roman"/>
          <w:bCs/>
          <w:sz w:val="24"/>
          <w:szCs w:val="24"/>
        </w:rPr>
        <w:t xml:space="preserve">Ройтберг  </w:t>
      </w:r>
      <w:r w:rsidRPr="00FB4AB1">
        <w:rPr>
          <w:rFonts w:ascii="Times New Roman" w:hAnsi="Times New Roman"/>
          <w:sz w:val="24"/>
          <w:szCs w:val="24"/>
        </w:rPr>
        <w:t xml:space="preserve"> Внутренние болезни. Лабораторная и инструментальная диагностика: учебное пособие/ Г.Е.Ройтберг, </w:t>
      </w:r>
      <w:proofErr w:type="gramStart"/>
      <w:r w:rsidRPr="00FB4AB1">
        <w:rPr>
          <w:rFonts w:ascii="Times New Roman" w:hAnsi="Times New Roman"/>
          <w:sz w:val="24"/>
          <w:szCs w:val="24"/>
        </w:rPr>
        <w:t>А.В.Струтынский.-</w:t>
      </w:r>
      <w:proofErr w:type="gramEnd"/>
      <w:r w:rsidRPr="00FB4AB1">
        <w:rPr>
          <w:rFonts w:ascii="Times New Roman" w:hAnsi="Times New Roman"/>
          <w:sz w:val="24"/>
          <w:szCs w:val="24"/>
        </w:rPr>
        <w:t xml:space="preserve"> 2-е изд., перераб. и доп.- М.: МЕДпресс-информ, 2011.-800 с.</w:t>
      </w:r>
    </w:p>
    <w:p w:rsidR="00F65202" w:rsidRPr="00FB4AB1" w:rsidRDefault="00F65202" w:rsidP="00652EB0">
      <w:pPr>
        <w:pStyle w:val="a3"/>
        <w:ind w:left="720" w:right="-1"/>
        <w:jc w:val="center"/>
        <w:rPr>
          <w:rFonts w:ascii="Times New Roman" w:hAnsi="Times New Roman"/>
          <w:sz w:val="24"/>
          <w:szCs w:val="24"/>
        </w:rPr>
      </w:pPr>
      <w:r w:rsidRPr="00FB4AB1">
        <w:rPr>
          <w:rFonts w:ascii="Times New Roman" w:hAnsi="Times New Roman"/>
          <w:sz w:val="24"/>
          <w:szCs w:val="24"/>
        </w:rPr>
        <w:t>Дополнительная:</w:t>
      </w:r>
    </w:p>
    <w:p w:rsidR="00F65202" w:rsidRPr="00FB4AB1" w:rsidRDefault="00F65202" w:rsidP="00D45AC1">
      <w:pPr>
        <w:numPr>
          <w:ilvl w:val="0"/>
          <w:numId w:val="5"/>
        </w:numPr>
        <w:spacing w:after="0" w:line="240" w:lineRule="auto"/>
        <w:rPr>
          <w:rFonts w:ascii="Times New Roman" w:hAnsi="Times New Roman"/>
          <w:sz w:val="24"/>
          <w:szCs w:val="24"/>
        </w:rPr>
      </w:pPr>
      <w:r w:rsidRPr="00FB4AB1">
        <w:rPr>
          <w:rStyle w:val="apple-converted-space"/>
          <w:rFonts w:ascii="Times New Roman" w:hAnsi="Times New Roman"/>
          <w:sz w:val="24"/>
          <w:szCs w:val="24"/>
        </w:rPr>
        <w:t> </w:t>
      </w:r>
      <w:r w:rsidRPr="00FB4AB1">
        <w:rPr>
          <w:rFonts w:ascii="Times New Roman" w:hAnsi="Times New Roman"/>
          <w:bCs/>
          <w:sz w:val="24"/>
          <w:szCs w:val="24"/>
        </w:rPr>
        <w:t xml:space="preserve">к/18943 </w:t>
      </w:r>
      <w:r w:rsidRPr="00FB4AB1">
        <w:rPr>
          <w:rFonts w:ascii="Times New Roman" w:hAnsi="Times New Roman"/>
          <w:sz w:val="24"/>
          <w:szCs w:val="24"/>
        </w:rPr>
        <w:br/>
      </w:r>
      <w:r w:rsidRPr="00FB4AB1">
        <w:rPr>
          <w:rFonts w:ascii="Times New Roman" w:hAnsi="Times New Roman"/>
          <w:bCs/>
          <w:sz w:val="24"/>
          <w:szCs w:val="24"/>
        </w:rPr>
        <w:t>Киякбаев Г. К.</w:t>
      </w:r>
      <w:r w:rsidRPr="00FB4AB1">
        <w:rPr>
          <w:rFonts w:ascii="Times New Roman" w:hAnsi="Times New Roman"/>
          <w:sz w:val="24"/>
          <w:szCs w:val="24"/>
        </w:rPr>
        <w:t xml:space="preserve">. </w:t>
      </w:r>
      <w:r w:rsidRPr="00FB4AB1">
        <w:rPr>
          <w:rFonts w:ascii="Times New Roman" w:hAnsi="Times New Roman"/>
          <w:sz w:val="24"/>
          <w:szCs w:val="24"/>
        </w:rPr>
        <w:br/>
        <w:t xml:space="preserve">Аритмии сердца. Основы электрофизиологии, диагностика, лечение, современные рекомендации: руководство/ Г. К. </w:t>
      </w:r>
      <w:proofErr w:type="gramStart"/>
      <w:r w:rsidRPr="00FB4AB1">
        <w:rPr>
          <w:rFonts w:ascii="Times New Roman" w:hAnsi="Times New Roman"/>
          <w:sz w:val="24"/>
          <w:szCs w:val="24"/>
        </w:rPr>
        <w:t>Киякбаев ;</w:t>
      </w:r>
      <w:proofErr w:type="gramEnd"/>
      <w:r w:rsidRPr="00FB4AB1">
        <w:rPr>
          <w:rFonts w:ascii="Times New Roman" w:hAnsi="Times New Roman"/>
          <w:sz w:val="24"/>
          <w:szCs w:val="24"/>
        </w:rPr>
        <w:t xml:space="preserve"> под ред В. С. Моисеева. - М.: ГЭОТАР- Медиа, 2009. - 256 с.:</w:t>
      </w:r>
    </w:p>
    <w:p w:rsidR="00F65202" w:rsidRPr="00FB4AB1" w:rsidRDefault="00F65202" w:rsidP="00D45AC1">
      <w:pPr>
        <w:numPr>
          <w:ilvl w:val="0"/>
          <w:numId w:val="5"/>
        </w:numPr>
        <w:spacing w:after="0" w:line="240" w:lineRule="auto"/>
        <w:rPr>
          <w:rFonts w:ascii="Times New Roman" w:hAnsi="Times New Roman"/>
          <w:sz w:val="24"/>
          <w:szCs w:val="24"/>
        </w:rPr>
      </w:pPr>
      <w:r w:rsidRPr="00FB4AB1">
        <w:rPr>
          <w:rFonts w:ascii="Times New Roman" w:hAnsi="Times New Roman"/>
          <w:bCs/>
          <w:sz w:val="24"/>
          <w:szCs w:val="24"/>
        </w:rPr>
        <w:t>к/17449</w:t>
      </w:r>
      <w:r w:rsidRPr="00FB4AB1">
        <w:rPr>
          <w:rFonts w:ascii="Times New Roman" w:hAnsi="Times New Roman"/>
          <w:sz w:val="24"/>
          <w:szCs w:val="24"/>
        </w:rPr>
        <w:br/>
        <w:t> </w:t>
      </w:r>
      <w:r w:rsidRPr="00FB4AB1">
        <w:rPr>
          <w:rFonts w:ascii="Times New Roman" w:hAnsi="Times New Roman"/>
          <w:bCs/>
          <w:sz w:val="24"/>
          <w:szCs w:val="24"/>
        </w:rPr>
        <w:t>Скорая медицинская помощь</w:t>
      </w:r>
      <w:r w:rsidRPr="00FB4AB1">
        <w:rPr>
          <w:rFonts w:ascii="Times New Roman" w:hAnsi="Times New Roman"/>
          <w:sz w:val="24"/>
          <w:szCs w:val="24"/>
        </w:rPr>
        <w:t>:</w:t>
      </w:r>
      <w:r>
        <w:rPr>
          <w:rFonts w:ascii="Times New Roman" w:hAnsi="Times New Roman"/>
          <w:sz w:val="24"/>
          <w:szCs w:val="24"/>
        </w:rPr>
        <w:t xml:space="preserve"> </w:t>
      </w:r>
      <w:r w:rsidRPr="00FB4AB1">
        <w:rPr>
          <w:rFonts w:ascii="Times New Roman" w:hAnsi="Times New Roman"/>
          <w:sz w:val="24"/>
          <w:szCs w:val="24"/>
        </w:rPr>
        <w:t>учебное пособие для системы послевузовского профессионального  образования врачей /под ред. А. Г. Мирошниченко, В. В. Руксина, В. М. Шайтор. - М.: ГЭОТАР- Медиа, 2007. - 319 с.</w:t>
      </w:r>
    </w:p>
    <w:p w:rsidR="00F65202" w:rsidRPr="00FB4AB1" w:rsidRDefault="00F65202" w:rsidP="00D45AC1">
      <w:pPr>
        <w:numPr>
          <w:ilvl w:val="0"/>
          <w:numId w:val="5"/>
        </w:numPr>
        <w:spacing w:after="0" w:line="240" w:lineRule="auto"/>
        <w:rPr>
          <w:rFonts w:ascii="Times New Roman" w:hAnsi="Times New Roman"/>
          <w:sz w:val="24"/>
          <w:szCs w:val="24"/>
        </w:rPr>
      </w:pPr>
      <w:r w:rsidRPr="00FB4AB1">
        <w:rPr>
          <w:rFonts w:ascii="Times New Roman" w:hAnsi="Times New Roman"/>
          <w:bCs/>
          <w:sz w:val="24"/>
          <w:szCs w:val="24"/>
        </w:rPr>
        <w:t>к/17448</w:t>
      </w:r>
    </w:p>
    <w:p w:rsidR="00F65202" w:rsidRPr="00FB4AB1" w:rsidRDefault="00F65202" w:rsidP="00D45AC1">
      <w:pPr>
        <w:ind w:left="540"/>
        <w:rPr>
          <w:rFonts w:ascii="Times New Roman" w:hAnsi="Times New Roman"/>
          <w:bCs/>
          <w:sz w:val="24"/>
          <w:szCs w:val="24"/>
        </w:rPr>
      </w:pPr>
      <w:r w:rsidRPr="00FB4AB1">
        <w:rPr>
          <w:rFonts w:ascii="Times New Roman" w:hAnsi="Times New Roman"/>
          <w:bCs/>
          <w:sz w:val="24"/>
          <w:szCs w:val="24"/>
        </w:rPr>
        <w:t xml:space="preserve">Руководство по скорой медицинской помощи /под ред. С.Ф.Багненко, А.Л.Верткина, А.Г.Мирошниченко, М.Ш. </w:t>
      </w:r>
      <w:proofErr w:type="gramStart"/>
      <w:r w:rsidRPr="00FB4AB1">
        <w:rPr>
          <w:rFonts w:ascii="Times New Roman" w:hAnsi="Times New Roman"/>
          <w:bCs/>
          <w:sz w:val="24"/>
          <w:szCs w:val="24"/>
        </w:rPr>
        <w:t>Хубутин.-</w:t>
      </w:r>
      <w:proofErr w:type="gramEnd"/>
      <w:r w:rsidRPr="00FB4AB1">
        <w:rPr>
          <w:rFonts w:ascii="Times New Roman" w:hAnsi="Times New Roman"/>
          <w:bCs/>
          <w:sz w:val="24"/>
          <w:szCs w:val="24"/>
        </w:rPr>
        <w:t>М.:  ГЕОТАР-Медиа, 2007.-816 с.</w:t>
      </w:r>
    </w:p>
    <w:p w:rsidR="00F65202" w:rsidRPr="00FB4AB1" w:rsidRDefault="00F65202" w:rsidP="00D45AC1">
      <w:pPr>
        <w:numPr>
          <w:ilvl w:val="0"/>
          <w:numId w:val="5"/>
        </w:numPr>
        <w:spacing w:after="0" w:line="240" w:lineRule="auto"/>
        <w:rPr>
          <w:rFonts w:ascii="Times New Roman" w:hAnsi="Times New Roman"/>
          <w:sz w:val="24"/>
          <w:szCs w:val="24"/>
        </w:rPr>
      </w:pPr>
      <w:r w:rsidRPr="00FB4AB1">
        <w:rPr>
          <w:rFonts w:ascii="Times New Roman" w:hAnsi="Times New Roman"/>
          <w:sz w:val="24"/>
          <w:szCs w:val="24"/>
        </w:rPr>
        <w:t>к/16575</w:t>
      </w:r>
    </w:p>
    <w:p w:rsidR="00F65202" w:rsidRPr="00FB4AB1" w:rsidRDefault="00F65202" w:rsidP="00D45AC1">
      <w:pPr>
        <w:ind w:left="540"/>
        <w:rPr>
          <w:rFonts w:ascii="Times New Roman" w:hAnsi="Times New Roman"/>
          <w:sz w:val="24"/>
          <w:szCs w:val="24"/>
        </w:rPr>
      </w:pPr>
      <w:r w:rsidRPr="00FB4AB1">
        <w:rPr>
          <w:rFonts w:ascii="Times New Roman" w:hAnsi="Times New Roman"/>
          <w:sz w:val="24"/>
          <w:szCs w:val="24"/>
        </w:rPr>
        <w:t xml:space="preserve">Неотложная помощь в терапии и кардиологии /Под ред. Ю.И. </w:t>
      </w:r>
      <w:proofErr w:type="gramStart"/>
      <w:r w:rsidRPr="00FB4AB1">
        <w:rPr>
          <w:rFonts w:ascii="Times New Roman" w:hAnsi="Times New Roman"/>
          <w:sz w:val="24"/>
          <w:szCs w:val="24"/>
        </w:rPr>
        <w:t>Гринштейна.-</w:t>
      </w:r>
      <w:proofErr w:type="gramEnd"/>
      <w:r w:rsidRPr="00FB4AB1">
        <w:rPr>
          <w:rFonts w:ascii="Times New Roman" w:hAnsi="Times New Roman"/>
          <w:sz w:val="24"/>
          <w:szCs w:val="24"/>
        </w:rPr>
        <w:t xml:space="preserve"> М.: ГЭОТАР-Медиа, 2008.-224 с. </w:t>
      </w:r>
    </w:p>
    <w:p w:rsidR="00F65202" w:rsidRPr="00FB4AB1" w:rsidRDefault="00F65202" w:rsidP="00D45AC1">
      <w:pPr>
        <w:numPr>
          <w:ilvl w:val="0"/>
          <w:numId w:val="5"/>
        </w:numPr>
        <w:spacing w:after="0" w:line="240" w:lineRule="auto"/>
        <w:rPr>
          <w:rFonts w:ascii="Times New Roman" w:hAnsi="Times New Roman"/>
          <w:bCs/>
          <w:sz w:val="24"/>
          <w:szCs w:val="24"/>
        </w:rPr>
      </w:pPr>
      <w:r w:rsidRPr="00FB4AB1">
        <w:rPr>
          <w:rFonts w:ascii="Times New Roman" w:hAnsi="Times New Roman"/>
          <w:bCs/>
          <w:sz w:val="24"/>
          <w:szCs w:val="24"/>
        </w:rPr>
        <w:t xml:space="preserve">к/18160   </w:t>
      </w:r>
    </w:p>
    <w:p w:rsidR="00F65202" w:rsidRPr="00FB4AB1" w:rsidRDefault="00F65202" w:rsidP="00D45AC1">
      <w:pPr>
        <w:ind w:left="540" w:hanging="360"/>
        <w:rPr>
          <w:rFonts w:ascii="Times New Roman" w:hAnsi="Times New Roman"/>
          <w:sz w:val="24"/>
          <w:szCs w:val="24"/>
        </w:rPr>
      </w:pPr>
      <w:r w:rsidRPr="00FB4AB1">
        <w:rPr>
          <w:rFonts w:ascii="Times New Roman" w:hAnsi="Times New Roman"/>
          <w:bCs/>
          <w:sz w:val="24"/>
          <w:szCs w:val="24"/>
        </w:rPr>
        <w:t xml:space="preserve">      </w:t>
      </w:r>
      <w:hyperlink r:id="rId5" w:history="1">
        <w:r w:rsidRPr="00FB4AB1">
          <w:rPr>
            <w:rStyle w:val="a9"/>
            <w:rFonts w:ascii="Times New Roman" w:hAnsi="Times New Roman"/>
            <w:color w:val="000000"/>
            <w:sz w:val="24"/>
            <w:szCs w:val="24"/>
          </w:rPr>
          <w:t>Густов А. В.</w:t>
        </w:r>
      </w:hyperlink>
      <w:r w:rsidRPr="00FB4AB1">
        <w:rPr>
          <w:rFonts w:ascii="Times New Roman" w:hAnsi="Times New Roman"/>
          <w:sz w:val="24"/>
          <w:szCs w:val="24"/>
        </w:rPr>
        <w:t xml:space="preserve"> </w:t>
      </w:r>
      <w:r w:rsidRPr="00FB4AB1">
        <w:rPr>
          <w:rFonts w:ascii="Times New Roman" w:hAnsi="Times New Roman"/>
          <w:sz w:val="24"/>
          <w:szCs w:val="24"/>
        </w:rPr>
        <w:br/>
        <w:t>Коматозные состояния / А. В. Густов, В. Н. Григорьева, А. В. Суворов. -  3-</w:t>
      </w:r>
      <w:proofErr w:type="gramStart"/>
      <w:r w:rsidRPr="00FB4AB1">
        <w:rPr>
          <w:rFonts w:ascii="Times New Roman" w:hAnsi="Times New Roman"/>
          <w:sz w:val="24"/>
          <w:szCs w:val="24"/>
        </w:rPr>
        <w:t>е  изд.</w:t>
      </w:r>
      <w:proofErr w:type="gramEnd"/>
      <w:r w:rsidRPr="00FB4AB1">
        <w:rPr>
          <w:rFonts w:ascii="Times New Roman" w:hAnsi="Times New Roman"/>
          <w:sz w:val="24"/>
          <w:szCs w:val="24"/>
        </w:rPr>
        <w:t xml:space="preserve">, перераб. и доп. - Нижний Новгород: НГМА, 2008. - 117 с. </w:t>
      </w:r>
    </w:p>
    <w:p w:rsidR="00F65202" w:rsidRPr="00652EB0" w:rsidRDefault="00F65202" w:rsidP="00652EB0">
      <w:pPr>
        <w:pStyle w:val="a8"/>
        <w:numPr>
          <w:ilvl w:val="0"/>
          <w:numId w:val="5"/>
        </w:numPr>
        <w:spacing w:after="0" w:line="240" w:lineRule="auto"/>
        <w:rPr>
          <w:rFonts w:ascii="Times New Roman" w:hAnsi="Times New Roman"/>
          <w:sz w:val="24"/>
          <w:szCs w:val="24"/>
        </w:rPr>
      </w:pPr>
      <w:r w:rsidRPr="00652EB0">
        <w:rPr>
          <w:rFonts w:ascii="Times New Roman" w:hAnsi="Times New Roman"/>
          <w:bCs/>
          <w:sz w:val="24"/>
          <w:szCs w:val="24"/>
        </w:rPr>
        <w:t>Разумовский, А.В.</w:t>
      </w:r>
      <w:r w:rsidRPr="00652EB0">
        <w:rPr>
          <w:rFonts w:ascii="Times New Roman" w:hAnsi="Times New Roman"/>
          <w:sz w:val="24"/>
          <w:szCs w:val="24"/>
        </w:rPr>
        <w:t xml:space="preserve"> </w:t>
      </w:r>
      <w:r w:rsidRPr="00652EB0">
        <w:rPr>
          <w:rFonts w:ascii="Times New Roman" w:hAnsi="Times New Roman"/>
          <w:sz w:val="24"/>
          <w:szCs w:val="24"/>
        </w:rPr>
        <w:br/>
        <w:t> Смерть пациента в стационаре и действия медицинского персонала. Методические рекомендации / А. В. Разумовский, В. В. Лебед</w:t>
      </w:r>
      <w:r>
        <w:rPr>
          <w:rFonts w:ascii="Times New Roman" w:hAnsi="Times New Roman"/>
          <w:sz w:val="24"/>
          <w:szCs w:val="24"/>
        </w:rPr>
        <w:t xml:space="preserve">ев.  - Н. Новгород: НГМА, </w:t>
      </w:r>
      <w:proofErr w:type="gramStart"/>
      <w:r>
        <w:rPr>
          <w:rFonts w:ascii="Times New Roman" w:hAnsi="Times New Roman"/>
          <w:sz w:val="24"/>
          <w:szCs w:val="24"/>
        </w:rPr>
        <w:t>2008.-</w:t>
      </w:r>
      <w:proofErr w:type="gramEnd"/>
      <w:r>
        <w:rPr>
          <w:rFonts w:ascii="Times New Roman" w:hAnsi="Times New Roman"/>
          <w:sz w:val="24"/>
          <w:szCs w:val="24"/>
        </w:rPr>
        <w:t>108</w:t>
      </w:r>
      <w:r w:rsidRPr="00652EB0">
        <w:rPr>
          <w:rFonts w:ascii="Times New Roman" w:hAnsi="Times New Roman"/>
          <w:sz w:val="24"/>
          <w:szCs w:val="24"/>
        </w:rPr>
        <w:t>с.</w:t>
      </w:r>
    </w:p>
    <w:p w:rsidR="00F65202" w:rsidRPr="00FB4AB1" w:rsidRDefault="00F65202" w:rsidP="00D45AC1">
      <w:pPr>
        <w:widowControl w:val="0"/>
        <w:autoSpaceDE w:val="0"/>
        <w:autoSpaceDN w:val="0"/>
        <w:adjustRightInd w:val="0"/>
        <w:spacing w:after="0" w:line="240" w:lineRule="auto"/>
        <w:ind w:left="720"/>
        <w:jc w:val="both"/>
        <w:rPr>
          <w:rFonts w:ascii="Times New Roman" w:hAnsi="Times New Roman"/>
          <w:sz w:val="24"/>
          <w:szCs w:val="24"/>
        </w:rPr>
      </w:pPr>
    </w:p>
    <w:p w:rsidR="00F65202" w:rsidRDefault="00F65202" w:rsidP="004E54B7">
      <w:pPr>
        <w:pStyle w:val="a3"/>
        <w:tabs>
          <w:tab w:val="left" w:pos="980"/>
          <w:tab w:val="left" w:pos="1120"/>
        </w:tabs>
        <w:suppressAutoHyphens/>
        <w:autoSpaceDE w:val="0"/>
        <w:autoSpaceDN w:val="0"/>
        <w:adjustRightInd w:val="0"/>
        <w:spacing w:line="240" w:lineRule="auto"/>
        <w:ind w:right="176"/>
        <w:rPr>
          <w:rFonts w:ascii="Times New Roman" w:hAnsi="Times New Roman"/>
          <w:sz w:val="24"/>
          <w:szCs w:val="24"/>
        </w:rPr>
      </w:pPr>
    </w:p>
    <w:p w:rsidR="00F65202" w:rsidRDefault="00F65202" w:rsidP="004E54B7">
      <w:pPr>
        <w:pStyle w:val="a3"/>
        <w:tabs>
          <w:tab w:val="left" w:pos="980"/>
          <w:tab w:val="left" w:pos="1120"/>
        </w:tabs>
        <w:suppressAutoHyphens/>
        <w:autoSpaceDE w:val="0"/>
        <w:autoSpaceDN w:val="0"/>
        <w:adjustRightInd w:val="0"/>
        <w:spacing w:line="240" w:lineRule="auto"/>
        <w:ind w:right="176"/>
        <w:rPr>
          <w:rFonts w:ascii="Times New Roman" w:hAnsi="Times New Roman"/>
          <w:sz w:val="24"/>
          <w:szCs w:val="24"/>
        </w:rPr>
      </w:pPr>
    </w:p>
    <w:p w:rsidR="00F65202" w:rsidRPr="00CD3515" w:rsidRDefault="00F65202" w:rsidP="004E54B7">
      <w:pPr>
        <w:pStyle w:val="a3"/>
        <w:tabs>
          <w:tab w:val="left" w:pos="980"/>
          <w:tab w:val="left" w:pos="1120"/>
        </w:tabs>
        <w:suppressAutoHyphens/>
        <w:autoSpaceDE w:val="0"/>
        <w:autoSpaceDN w:val="0"/>
        <w:adjustRightInd w:val="0"/>
        <w:spacing w:line="240" w:lineRule="auto"/>
        <w:ind w:right="176"/>
        <w:rPr>
          <w:rFonts w:ascii="Times New Roman" w:hAnsi="Times New Roman"/>
          <w:sz w:val="24"/>
          <w:szCs w:val="24"/>
        </w:rPr>
      </w:pPr>
    </w:p>
    <w:p w:rsidR="00F65202" w:rsidRDefault="00F65202" w:rsidP="004B1172">
      <w:pPr>
        <w:jc w:val="both"/>
      </w:pPr>
      <w:r w:rsidRPr="00CD3515">
        <w:rPr>
          <w:rFonts w:ascii="Times New Roman" w:hAnsi="Times New Roman"/>
          <w:sz w:val="24"/>
          <w:szCs w:val="24"/>
        </w:rPr>
        <w:t xml:space="preserve"> </w:t>
      </w:r>
    </w:p>
    <w:sectPr w:rsidR="00F65202" w:rsidSect="002234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866D3"/>
    <w:multiLevelType w:val="hybridMultilevel"/>
    <w:tmpl w:val="C322922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5EF6EE8"/>
    <w:multiLevelType w:val="hybridMultilevel"/>
    <w:tmpl w:val="9EF811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4E4283D"/>
    <w:multiLevelType w:val="hybridMultilevel"/>
    <w:tmpl w:val="389AD8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5A19421A"/>
    <w:multiLevelType w:val="hybridMultilevel"/>
    <w:tmpl w:val="F44CAB46"/>
    <w:lvl w:ilvl="0" w:tplc="1EF4FC30">
      <w:start w:val="1"/>
      <w:numFmt w:val="decimal"/>
      <w:lvlText w:val="%1."/>
      <w:lvlJc w:val="left"/>
      <w:pPr>
        <w:tabs>
          <w:tab w:val="num" w:pos="540"/>
        </w:tabs>
        <w:ind w:left="54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70B35173"/>
    <w:multiLevelType w:val="hybridMultilevel"/>
    <w:tmpl w:val="C436E754"/>
    <w:lvl w:ilvl="0" w:tplc="0419000F">
      <w:start w:val="1"/>
      <w:numFmt w:val="decimal"/>
      <w:lvlText w:val="%1."/>
      <w:lvlJc w:val="left"/>
      <w:pPr>
        <w:ind w:left="928" w:hanging="360"/>
      </w:pPr>
      <w:rPr>
        <w:rFonts w:cs="Times New Roman" w:hint="default"/>
      </w:rPr>
    </w:lvl>
    <w:lvl w:ilvl="1" w:tplc="08667580">
      <w:start w:val="1"/>
      <w:numFmt w:val="decimal"/>
      <w:lvlText w:val="%2."/>
      <w:lvlJc w:val="left"/>
      <w:pPr>
        <w:tabs>
          <w:tab w:val="num" w:pos="1440"/>
        </w:tabs>
        <w:ind w:left="1440" w:hanging="360"/>
      </w:pPr>
      <w:rPr>
        <w:rFonts w:cs="Times New Roman" w:hint="default"/>
      </w:rPr>
    </w:lvl>
    <w:lvl w:ilvl="2" w:tplc="6D0278AC">
      <w:start w:val="1"/>
      <w:numFmt w:val="decimal"/>
      <w:lvlText w:val="%3."/>
      <w:lvlJc w:val="left"/>
      <w:pPr>
        <w:ind w:left="2340" w:hanging="360"/>
      </w:pPr>
      <w:rPr>
        <w:rFonts w:cs="Times New Roman" w:hint="default"/>
      </w:rPr>
    </w:lvl>
    <w:lvl w:ilvl="3" w:tplc="2A94FAC2">
      <w:start w:val="2"/>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54B7"/>
    <w:rsid w:val="002234FE"/>
    <w:rsid w:val="002B593B"/>
    <w:rsid w:val="002D0F77"/>
    <w:rsid w:val="00384FAE"/>
    <w:rsid w:val="004B1172"/>
    <w:rsid w:val="004E54B7"/>
    <w:rsid w:val="005B3F8D"/>
    <w:rsid w:val="00652EB0"/>
    <w:rsid w:val="00764F2E"/>
    <w:rsid w:val="00787F16"/>
    <w:rsid w:val="00A561C6"/>
    <w:rsid w:val="00B31887"/>
    <w:rsid w:val="00CD3515"/>
    <w:rsid w:val="00D45AC1"/>
    <w:rsid w:val="00D65A16"/>
    <w:rsid w:val="00D95F26"/>
    <w:rsid w:val="00E766FC"/>
    <w:rsid w:val="00E97B7B"/>
    <w:rsid w:val="00EE3E31"/>
    <w:rsid w:val="00F243A9"/>
    <w:rsid w:val="00F60046"/>
    <w:rsid w:val="00F65202"/>
    <w:rsid w:val="00F94652"/>
    <w:rsid w:val="00FB0E12"/>
    <w:rsid w:val="00FB4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08B7CC"/>
  <w15:docId w15:val="{4BDA0D1D-E913-4EF5-92FD-17CC042E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4B7"/>
    <w:pPr>
      <w:spacing w:after="200" w:line="276" w:lineRule="auto"/>
    </w:pPr>
    <w:rPr>
      <w:rFonts w:eastAsia="Times New Roman"/>
      <w:sz w:val="22"/>
      <w:szCs w:val="22"/>
    </w:rPr>
  </w:style>
  <w:style w:type="paragraph" w:styleId="4">
    <w:name w:val="heading 4"/>
    <w:basedOn w:val="a"/>
    <w:next w:val="a"/>
    <w:link w:val="40"/>
    <w:uiPriority w:val="99"/>
    <w:qFormat/>
    <w:rsid w:val="004E54B7"/>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4E54B7"/>
    <w:rPr>
      <w:rFonts w:ascii="Calibri" w:hAnsi="Calibri" w:cs="Times New Roman"/>
      <w:b/>
      <w:bCs/>
      <w:sz w:val="28"/>
      <w:szCs w:val="28"/>
      <w:lang w:eastAsia="ru-RU"/>
    </w:rPr>
  </w:style>
  <w:style w:type="paragraph" w:styleId="3">
    <w:name w:val="Body Text 3"/>
    <w:basedOn w:val="a"/>
    <w:link w:val="30"/>
    <w:uiPriority w:val="99"/>
    <w:semiHidden/>
    <w:rsid w:val="004E54B7"/>
    <w:pPr>
      <w:suppressAutoHyphens/>
      <w:autoSpaceDE w:val="0"/>
      <w:autoSpaceDN w:val="0"/>
      <w:adjustRightInd w:val="0"/>
      <w:spacing w:after="0" w:line="240" w:lineRule="auto"/>
      <w:ind w:right="264"/>
    </w:pPr>
    <w:rPr>
      <w:rFonts w:ascii="Times New Roman" w:hAnsi="Times New Roman"/>
      <w:sz w:val="28"/>
      <w:szCs w:val="24"/>
    </w:rPr>
  </w:style>
  <w:style w:type="character" w:customStyle="1" w:styleId="30">
    <w:name w:val="Основной текст 3 Знак"/>
    <w:link w:val="3"/>
    <w:uiPriority w:val="99"/>
    <w:semiHidden/>
    <w:locked/>
    <w:rsid w:val="004E54B7"/>
    <w:rPr>
      <w:rFonts w:ascii="Times New Roman" w:hAnsi="Times New Roman" w:cs="Times New Roman"/>
      <w:sz w:val="24"/>
      <w:szCs w:val="24"/>
      <w:lang w:eastAsia="ru-RU"/>
    </w:rPr>
  </w:style>
  <w:style w:type="paragraph" w:styleId="a3">
    <w:name w:val="Body Text Indent"/>
    <w:basedOn w:val="a"/>
    <w:link w:val="a4"/>
    <w:uiPriority w:val="99"/>
    <w:rsid w:val="004E54B7"/>
    <w:pPr>
      <w:spacing w:after="120"/>
      <w:ind w:left="283"/>
    </w:pPr>
  </w:style>
  <w:style w:type="character" w:customStyle="1" w:styleId="a4">
    <w:name w:val="Основной текст с отступом Знак"/>
    <w:link w:val="a3"/>
    <w:uiPriority w:val="99"/>
    <w:locked/>
    <w:rsid w:val="004E54B7"/>
    <w:rPr>
      <w:rFonts w:ascii="Calibri" w:hAnsi="Calibri" w:cs="Times New Roman"/>
      <w:lang w:eastAsia="ru-RU"/>
    </w:rPr>
  </w:style>
  <w:style w:type="paragraph" w:styleId="a5">
    <w:name w:val="Title"/>
    <w:basedOn w:val="a"/>
    <w:link w:val="a6"/>
    <w:uiPriority w:val="99"/>
    <w:qFormat/>
    <w:rsid w:val="004E54B7"/>
    <w:pPr>
      <w:spacing w:after="0" w:line="360" w:lineRule="auto"/>
      <w:jc w:val="center"/>
    </w:pPr>
    <w:rPr>
      <w:rFonts w:ascii="Times New Roman" w:hAnsi="Times New Roman"/>
      <w:sz w:val="28"/>
      <w:szCs w:val="20"/>
    </w:rPr>
  </w:style>
  <w:style w:type="character" w:customStyle="1" w:styleId="a6">
    <w:name w:val="Заголовок Знак"/>
    <w:link w:val="a5"/>
    <w:uiPriority w:val="99"/>
    <w:locked/>
    <w:rsid w:val="004E54B7"/>
    <w:rPr>
      <w:rFonts w:ascii="Times New Roman" w:hAnsi="Times New Roman" w:cs="Times New Roman"/>
      <w:sz w:val="20"/>
      <w:szCs w:val="20"/>
      <w:lang w:eastAsia="ru-RU"/>
    </w:rPr>
  </w:style>
  <w:style w:type="table" w:styleId="a7">
    <w:name w:val="Table Grid"/>
    <w:basedOn w:val="a1"/>
    <w:uiPriority w:val="99"/>
    <w:rsid w:val="004E54B7"/>
    <w:rPr>
      <w:rFonts w:ascii="Times New Roman" w:hAnsi="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99"/>
    <w:qFormat/>
    <w:rsid w:val="004E54B7"/>
    <w:pPr>
      <w:ind w:left="720"/>
      <w:contextualSpacing/>
    </w:pPr>
  </w:style>
  <w:style w:type="character" w:customStyle="1" w:styleId="apple-style-span">
    <w:name w:val="apple-style-span"/>
    <w:uiPriority w:val="99"/>
    <w:rsid w:val="004E54B7"/>
    <w:rPr>
      <w:rFonts w:cs="Times New Roman"/>
    </w:rPr>
  </w:style>
  <w:style w:type="character" w:customStyle="1" w:styleId="apple-converted-space">
    <w:name w:val="apple-converted-space"/>
    <w:uiPriority w:val="99"/>
    <w:rsid w:val="004E54B7"/>
    <w:rPr>
      <w:rFonts w:cs="Times New Roman"/>
    </w:rPr>
  </w:style>
  <w:style w:type="character" w:styleId="a9">
    <w:name w:val="Hyperlink"/>
    <w:uiPriority w:val="99"/>
    <w:rsid w:val="00D45AC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459736">
      <w:bodyDiv w:val="1"/>
      <w:marLeft w:val="0"/>
      <w:marRight w:val="0"/>
      <w:marTop w:val="0"/>
      <w:marBottom w:val="0"/>
      <w:divBdr>
        <w:top w:val="none" w:sz="0" w:space="0" w:color="auto"/>
        <w:left w:val="none" w:sz="0" w:space="0" w:color="auto"/>
        <w:bottom w:val="none" w:sz="0" w:space="0" w:color="auto"/>
        <w:right w:val="none" w:sz="0" w:space="0" w:color="auto"/>
      </w:divBdr>
    </w:div>
    <w:div w:id="119257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20s_by_term('A=','&#1043;&#1091;&#1089;&#1090;&#1086;&#1074;,%20&#1040;.%20&#104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624</Words>
  <Characters>3563</Characters>
  <Application>Microsoft Office Word</Application>
  <DocSecurity>0</DocSecurity>
  <Lines>29</Lines>
  <Paragraphs>8</Paragraphs>
  <ScaleCrop>false</ScaleCrop>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Айгуль</cp:lastModifiedBy>
  <cp:revision>7</cp:revision>
  <dcterms:created xsi:type="dcterms:W3CDTF">2012-12-24T19:24:00Z</dcterms:created>
  <dcterms:modified xsi:type="dcterms:W3CDTF">2018-11-06T12:40:00Z</dcterms:modified>
</cp:coreProperties>
</file>